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jc w:val="center"/>
        <w:rPr>
          <w:rFonts w:ascii="新宋体" w:hAnsi="新宋体" w:eastAsia="新宋体"/>
          <w:b/>
          <w:sz w:val="32"/>
          <w:szCs w:val="32"/>
        </w:rPr>
      </w:pPr>
      <w:r>
        <w:rPr>
          <w:rFonts w:hint="eastAsia" w:ascii="新宋体" w:hAnsi="新宋体" w:eastAsia="新宋体"/>
          <w:b/>
          <w:sz w:val="32"/>
          <w:szCs w:val="32"/>
        </w:rPr>
        <w:t>关于启用“浙大城市学院”</w:t>
      </w:r>
    </w:p>
    <w:p>
      <w:pPr>
        <w:spacing w:after="0" w:line="500" w:lineRule="exact"/>
        <w:jc w:val="center"/>
        <w:rPr>
          <w:rFonts w:ascii="新宋体" w:hAnsi="新宋体" w:eastAsia="新宋体"/>
          <w:b/>
          <w:sz w:val="32"/>
          <w:szCs w:val="32"/>
        </w:rPr>
      </w:pPr>
      <w:r>
        <w:rPr>
          <w:rFonts w:hint="eastAsia" w:ascii="新宋体" w:hAnsi="新宋体" w:eastAsia="新宋体"/>
          <w:b/>
          <w:sz w:val="32"/>
          <w:szCs w:val="32"/>
        </w:rPr>
        <w:t>开户银行及税务登记信息的通知</w:t>
      </w:r>
    </w:p>
    <w:p>
      <w:pPr>
        <w:spacing w:after="0" w:line="520" w:lineRule="exact"/>
        <w:ind w:firstLine="2240" w:firstLineChars="700"/>
        <w:rPr>
          <w:rFonts w:ascii="仿宋" w:hAnsi="仿宋" w:eastAsia="仿宋"/>
          <w:sz w:val="32"/>
          <w:szCs w:val="32"/>
        </w:rPr>
      </w:pPr>
    </w:p>
    <w:p>
      <w:pPr>
        <w:spacing w:beforeLines="50" w:after="0" w:line="500" w:lineRule="exact"/>
        <w:jc w:val="both"/>
        <w:rPr>
          <w:rFonts w:ascii="仿宋" w:hAnsi="仿宋" w:eastAsia="仿宋"/>
          <w:sz w:val="28"/>
          <w:szCs w:val="28"/>
        </w:rPr>
      </w:pPr>
      <w:r>
        <w:rPr>
          <w:rFonts w:ascii="仿宋" w:hAnsi="仿宋" w:eastAsia="仿宋"/>
          <w:sz w:val="28"/>
          <w:szCs w:val="28"/>
        </w:rPr>
        <w:t>各学院，各部门，直属各单位：</w:t>
      </w:r>
    </w:p>
    <w:p>
      <w:pPr>
        <w:spacing w:beforeLines="50" w:after="0" w:line="500" w:lineRule="exact"/>
        <w:ind w:firstLine="560" w:firstLineChars="200"/>
        <w:jc w:val="both"/>
        <w:rPr>
          <w:rFonts w:hint="eastAsia" w:ascii="仿宋" w:hAnsi="仿宋" w:eastAsia="仿宋"/>
          <w:sz w:val="28"/>
          <w:szCs w:val="28"/>
        </w:rPr>
      </w:pPr>
      <w:r>
        <w:rPr>
          <w:rFonts w:hint="eastAsia" w:ascii="仿宋" w:hAnsi="仿宋" w:eastAsia="仿宋"/>
          <w:sz w:val="28"/>
          <w:szCs w:val="28"/>
        </w:rPr>
        <w:t>根据《浙江省人民政府关于浙江大学城市学院、浙江大学宁波理工学院分别转设为浙大城市学院、浙大宁波理工学院的通知》（浙政发函〔2020〕1号），学校已转设为</w:t>
      </w:r>
      <w:r>
        <w:rPr>
          <w:rFonts w:hint="eastAsia" w:ascii="仿宋" w:hAnsi="仿宋" w:eastAsia="仿宋"/>
          <w:b/>
          <w:sz w:val="28"/>
          <w:szCs w:val="28"/>
        </w:rPr>
        <w:t>“浙大城市学院”</w:t>
      </w:r>
      <w:r>
        <w:rPr>
          <w:rFonts w:hint="eastAsia" w:ascii="仿宋" w:hAnsi="仿宋" w:eastAsia="仿宋"/>
          <w:sz w:val="28"/>
          <w:szCs w:val="28"/>
        </w:rPr>
        <w:t>，并</w:t>
      </w:r>
      <w:r>
        <w:rPr>
          <w:rFonts w:hint="eastAsia" w:ascii="仿宋" w:hAnsi="仿宋" w:eastAsia="仿宋"/>
          <w:b/>
          <w:sz w:val="28"/>
          <w:szCs w:val="28"/>
        </w:rPr>
        <w:t>已完成基本存款账户公开招标和新设税务登记</w:t>
      </w:r>
      <w:r>
        <w:rPr>
          <w:rFonts w:hint="eastAsia" w:ascii="仿宋" w:hAnsi="仿宋" w:eastAsia="仿宋"/>
          <w:sz w:val="28"/>
          <w:szCs w:val="28"/>
        </w:rPr>
        <w:t>手续。现将有关事项通知如下：</w:t>
      </w:r>
    </w:p>
    <w:p>
      <w:pPr>
        <w:spacing w:beforeLines="50" w:after="0" w:line="500" w:lineRule="exact"/>
        <w:ind w:firstLine="562" w:firstLineChars="200"/>
        <w:jc w:val="both"/>
        <w:rPr>
          <w:rFonts w:hint="eastAsia" w:ascii="仿宋" w:hAnsi="仿宋" w:eastAsia="仿宋"/>
          <w:b/>
          <w:sz w:val="28"/>
          <w:szCs w:val="28"/>
        </w:rPr>
      </w:pPr>
      <w:r>
        <w:rPr>
          <w:rFonts w:hint="eastAsia" w:ascii="仿宋" w:hAnsi="仿宋" w:eastAsia="仿宋"/>
          <w:b/>
          <w:sz w:val="28"/>
          <w:szCs w:val="28"/>
        </w:rPr>
        <w:t>一、启用时间</w:t>
      </w:r>
    </w:p>
    <w:p>
      <w:pPr>
        <w:spacing w:beforeLines="50" w:after="0" w:line="500" w:lineRule="exact"/>
        <w:ind w:firstLine="560" w:firstLineChars="200"/>
        <w:jc w:val="both"/>
        <w:rPr>
          <w:rFonts w:hint="eastAsia" w:ascii="仿宋" w:hAnsi="仿宋" w:eastAsia="仿宋"/>
          <w:sz w:val="28"/>
          <w:szCs w:val="28"/>
        </w:rPr>
      </w:pPr>
      <w:r>
        <w:rPr>
          <w:rFonts w:hint="eastAsia" w:ascii="仿宋" w:hAnsi="仿宋" w:eastAsia="仿宋"/>
          <w:sz w:val="28"/>
          <w:szCs w:val="28"/>
        </w:rPr>
        <w:t>自</w:t>
      </w:r>
      <w:r>
        <w:rPr>
          <w:rFonts w:hint="eastAsia" w:ascii="仿宋" w:hAnsi="仿宋" w:eastAsia="仿宋"/>
          <w:b/>
          <w:sz w:val="28"/>
          <w:szCs w:val="28"/>
        </w:rPr>
        <w:t>2020年</w:t>
      </w:r>
      <w:r>
        <w:rPr>
          <w:rFonts w:hint="eastAsia" w:ascii="仿宋" w:hAnsi="仿宋" w:eastAsia="仿宋"/>
          <w:b/>
          <w:sz w:val="28"/>
          <w:szCs w:val="28"/>
          <w:lang w:val="en-US" w:eastAsia="zh-CN"/>
        </w:rPr>
        <w:t>8</w:t>
      </w:r>
      <w:r>
        <w:rPr>
          <w:rFonts w:hint="eastAsia" w:ascii="仿宋" w:hAnsi="仿宋" w:eastAsia="仿宋"/>
          <w:b/>
          <w:sz w:val="28"/>
          <w:szCs w:val="28"/>
        </w:rPr>
        <w:t xml:space="preserve">月 </w:t>
      </w:r>
      <w:r>
        <w:rPr>
          <w:rFonts w:hint="eastAsia" w:ascii="仿宋" w:hAnsi="仿宋" w:eastAsia="仿宋"/>
          <w:b/>
          <w:sz w:val="28"/>
          <w:szCs w:val="28"/>
          <w:lang w:val="en-US" w:eastAsia="zh-CN"/>
        </w:rPr>
        <w:t>1</w:t>
      </w:r>
      <w:r>
        <w:rPr>
          <w:rFonts w:hint="eastAsia" w:ascii="仿宋" w:hAnsi="仿宋" w:eastAsia="仿宋"/>
          <w:b/>
          <w:sz w:val="28"/>
          <w:szCs w:val="28"/>
        </w:rPr>
        <w:t>日起，</w:t>
      </w:r>
      <w:r>
        <w:rPr>
          <w:rFonts w:hint="eastAsia" w:ascii="仿宋" w:hAnsi="仿宋" w:eastAsia="仿宋"/>
          <w:b/>
          <w:bCs w:val="0"/>
          <w:sz w:val="28"/>
          <w:szCs w:val="28"/>
        </w:rPr>
        <w:t>银行结算、税务事项启用</w:t>
      </w:r>
      <w:r>
        <w:rPr>
          <w:rFonts w:hint="eastAsia" w:ascii="仿宋" w:hAnsi="仿宋" w:eastAsia="仿宋"/>
          <w:b/>
          <w:bCs w:val="0"/>
          <w:sz w:val="28"/>
          <w:szCs w:val="28"/>
          <w:lang w:eastAsia="zh-CN"/>
        </w:rPr>
        <w:t>单位名称</w:t>
      </w:r>
      <w:r>
        <w:rPr>
          <w:rFonts w:hint="eastAsia" w:ascii="仿宋" w:hAnsi="仿宋" w:eastAsia="仿宋"/>
          <w:b/>
          <w:bCs w:val="0"/>
          <w:sz w:val="28"/>
          <w:szCs w:val="28"/>
        </w:rPr>
        <w:t>为</w:t>
      </w:r>
      <w:r>
        <w:rPr>
          <w:rFonts w:hint="eastAsia" w:ascii="仿宋" w:hAnsi="仿宋" w:eastAsia="仿宋"/>
          <w:b/>
          <w:sz w:val="28"/>
          <w:szCs w:val="28"/>
        </w:rPr>
        <w:t>“浙大城市学院”</w:t>
      </w:r>
      <w:r>
        <w:rPr>
          <w:rFonts w:hint="eastAsia" w:ascii="仿宋" w:hAnsi="仿宋" w:eastAsia="仿宋"/>
          <w:sz w:val="28"/>
          <w:szCs w:val="28"/>
        </w:rPr>
        <w:t>的相关信息。同时，</w:t>
      </w:r>
      <w:r>
        <w:rPr>
          <w:rFonts w:hint="eastAsia" w:ascii="仿宋" w:hAnsi="仿宋" w:eastAsia="仿宋"/>
          <w:b/>
          <w:sz w:val="28"/>
          <w:szCs w:val="28"/>
        </w:rPr>
        <w:t>停止使用</w:t>
      </w:r>
      <w:r>
        <w:rPr>
          <w:rFonts w:hint="eastAsia" w:ascii="仿宋" w:hAnsi="仿宋" w:eastAsia="仿宋"/>
          <w:b/>
          <w:sz w:val="28"/>
          <w:szCs w:val="28"/>
          <w:lang w:eastAsia="zh-CN"/>
        </w:rPr>
        <w:t>单位名称</w:t>
      </w:r>
      <w:r>
        <w:rPr>
          <w:rFonts w:hint="eastAsia" w:ascii="仿宋" w:hAnsi="仿宋" w:eastAsia="仿宋"/>
          <w:sz w:val="28"/>
          <w:szCs w:val="28"/>
        </w:rPr>
        <w:t>为</w:t>
      </w:r>
      <w:r>
        <w:rPr>
          <w:rFonts w:hint="eastAsia" w:ascii="仿宋" w:hAnsi="仿宋" w:eastAsia="仿宋"/>
          <w:b/>
          <w:sz w:val="28"/>
          <w:szCs w:val="28"/>
        </w:rPr>
        <w:t>“浙江大学城市学院</w:t>
      </w:r>
      <w:r>
        <w:rPr>
          <w:rFonts w:hint="eastAsia" w:ascii="仿宋" w:hAnsi="仿宋" w:eastAsia="仿宋"/>
          <w:sz w:val="28"/>
          <w:szCs w:val="28"/>
        </w:rPr>
        <w:t>”</w:t>
      </w:r>
      <w:r>
        <w:rPr>
          <w:rFonts w:hint="eastAsia" w:ascii="仿宋" w:hAnsi="仿宋" w:eastAsia="仿宋"/>
          <w:b/>
          <w:sz w:val="28"/>
          <w:szCs w:val="28"/>
        </w:rPr>
        <w:t>在建行</w:t>
      </w:r>
      <w:r>
        <w:rPr>
          <w:rFonts w:hint="eastAsia" w:ascii="仿宋" w:hAnsi="仿宋" w:eastAsia="仿宋"/>
          <w:b/>
          <w:sz w:val="28"/>
          <w:szCs w:val="28"/>
          <w:lang w:eastAsia="zh-CN"/>
        </w:rPr>
        <w:t>杭州</w:t>
      </w:r>
      <w:r>
        <w:rPr>
          <w:rFonts w:hint="eastAsia" w:ascii="仿宋" w:hAnsi="仿宋" w:eastAsia="仿宋"/>
          <w:b/>
          <w:sz w:val="28"/>
          <w:szCs w:val="28"/>
        </w:rPr>
        <w:t>文晖支行的账户</w:t>
      </w:r>
      <w:r>
        <w:rPr>
          <w:rFonts w:hint="eastAsia" w:ascii="仿宋" w:hAnsi="仿宋" w:eastAsia="仿宋"/>
          <w:sz w:val="28"/>
          <w:szCs w:val="28"/>
        </w:rPr>
        <w:t>，</w:t>
      </w:r>
      <w:r>
        <w:rPr>
          <w:rFonts w:hint="eastAsia" w:ascii="仿宋" w:hAnsi="仿宋" w:eastAsia="仿宋"/>
          <w:b/>
          <w:sz w:val="28"/>
          <w:szCs w:val="28"/>
        </w:rPr>
        <w:t>以及原</w:t>
      </w:r>
      <w:r>
        <w:rPr>
          <w:rFonts w:hint="eastAsia" w:ascii="仿宋" w:hAnsi="仿宋" w:eastAsia="仿宋"/>
          <w:b/>
          <w:sz w:val="28"/>
          <w:szCs w:val="28"/>
          <w:lang w:eastAsia="zh-CN"/>
        </w:rPr>
        <w:t>单位名称</w:t>
      </w:r>
      <w:r>
        <w:rPr>
          <w:rFonts w:hint="eastAsia" w:ascii="仿宋" w:hAnsi="仿宋" w:eastAsia="仿宋"/>
          <w:b/>
          <w:sz w:val="28"/>
          <w:szCs w:val="28"/>
        </w:rPr>
        <w:t>的税号</w:t>
      </w:r>
      <w:r>
        <w:rPr>
          <w:rFonts w:hint="eastAsia" w:ascii="仿宋" w:hAnsi="仿宋" w:eastAsia="仿宋"/>
          <w:sz w:val="28"/>
          <w:szCs w:val="28"/>
        </w:rPr>
        <w:t>。</w:t>
      </w:r>
    </w:p>
    <w:p>
      <w:pPr>
        <w:spacing w:beforeLines="50" w:after="0" w:line="500" w:lineRule="exact"/>
        <w:ind w:firstLine="560" w:firstLineChars="200"/>
        <w:jc w:val="both"/>
        <w:rPr>
          <w:rFonts w:hint="eastAsia" w:ascii="仿宋" w:hAnsi="仿宋" w:eastAsia="仿宋"/>
          <w:sz w:val="28"/>
          <w:szCs w:val="28"/>
          <w:lang w:val="en-US" w:eastAsia="zh-CN"/>
        </w:rPr>
      </w:pPr>
      <w:r>
        <w:rPr>
          <w:rFonts w:hint="eastAsia" w:ascii="仿宋" w:hAnsi="仿宋" w:eastAsia="仿宋"/>
          <w:sz w:val="28"/>
          <w:szCs w:val="28"/>
          <w:lang w:val="en-US" w:eastAsia="zh-CN"/>
        </w:rPr>
        <w:t>2020年10月31日前</w:t>
      </w:r>
      <w:r>
        <w:rPr>
          <w:rFonts w:hint="eastAsia" w:ascii="仿宋" w:hAnsi="仿宋" w:eastAsia="仿宋"/>
          <w:b/>
          <w:bCs/>
          <w:sz w:val="28"/>
          <w:szCs w:val="28"/>
          <w:lang w:val="en-US" w:eastAsia="zh-CN"/>
        </w:rPr>
        <w:t>停止报销</w:t>
      </w:r>
      <w:r>
        <w:rPr>
          <w:rFonts w:hint="eastAsia" w:ascii="仿宋" w:hAnsi="仿宋" w:eastAsia="仿宋"/>
          <w:sz w:val="28"/>
          <w:szCs w:val="28"/>
          <w:lang w:val="en-US" w:eastAsia="zh-CN"/>
        </w:rPr>
        <w:t>单位名称为“浙江大学城市学院”的发票（8月1日到8月15日为过渡期，期间开具“浙江大学城市学院”的发票允许报销）。</w:t>
      </w:r>
    </w:p>
    <w:p>
      <w:pPr>
        <w:spacing w:beforeLines="50" w:after="0" w:line="500" w:lineRule="exact"/>
        <w:ind w:firstLine="560" w:firstLineChars="200"/>
        <w:jc w:val="both"/>
        <w:rPr>
          <w:rFonts w:hint="eastAsia" w:ascii="仿宋" w:hAnsi="仿宋" w:eastAsia="仿宋"/>
          <w:sz w:val="28"/>
          <w:szCs w:val="28"/>
          <w:lang w:val="en-US" w:eastAsia="zh-CN"/>
        </w:rPr>
      </w:pPr>
      <w:r>
        <w:rPr>
          <w:rFonts w:hint="eastAsia" w:ascii="仿宋" w:hAnsi="仿宋" w:eastAsia="仿宋"/>
          <w:sz w:val="28"/>
          <w:szCs w:val="28"/>
          <w:lang w:val="en-US" w:eastAsia="zh-CN"/>
        </w:rPr>
        <w:t>二、银行结算、税务信息</w:t>
      </w:r>
      <w:bookmarkStart w:id="0" w:name="_GoBack"/>
      <w:bookmarkEnd w:id="0"/>
    </w:p>
    <w:p>
      <w:pPr>
        <w:spacing w:beforeLines="50" w:after="0" w:line="500" w:lineRule="exact"/>
        <w:ind w:firstLine="560" w:firstLineChars="200"/>
        <w:jc w:val="both"/>
        <w:rPr>
          <w:rFonts w:hint="eastAsia" w:ascii="仿宋" w:hAnsi="仿宋" w:eastAsia="仿宋"/>
          <w:sz w:val="28"/>
          <w:szCs w:val="28"/>
        </w:rPr>
      </w:pPr>
      <w:r>
        <w:rPr>
          <w:rFonts w:hint="eastAsia" w:ascii="仿宋" w:hAnsi="仿宋" w:eastAsia="仿宋"/>
          <w:sz w:val="28"/>
          <w:szCs w:val="28"/>
        </w:rPr>
        <w:t>（一）基本存款户信息</w:t>
      </w:r>
    </w:p>
    <w:p>
      <w:pPr>
        <w:spacing w:beforeLines="50" w:after="0" w:line="500" w:lineRule="exact"/>
        <w:ind w:firstLine="1260" w:firstLineChars="450"/>
        <w:jc w:val="both"/>
        <w:rPr>
          <w:rFonts w:hint="eastAsia" w:ascii="仿宋" w:hAnsi="仿宋" w:eastAsia="仿宋"/>
          <w:sz w:val="28"/>
          <w:szCs w:val="28"/>
        </w:rPr>
      </w:pPr>
      <w:r>
        <w:rPr>
          <w:rFonts w:hint="eastAsia" w:ascii="仿宋" w:hAnsi="仿宋" w:eastAsia="仿宋"/>
          <w:sz w:val="28"/>
          <w:szCs w:val="28"/>
        </w:rPr>
        <w:t>单位名称：浙大城市学院</w:t>
      </w:r>
    </w:p>
    <w:p>
      <w:pPr>
        <w:spacing w:beforeLines="50" w:after="0" w:line="500" w:lineRule="exact"/>
        <w:ind w:firstLine="1260" w:firstLineChars="450"/>
        <w:jc w:val="both"/>
        <w:rPr>
          <w:rFonts w:hint="eastAsia" w:ascii="仿宋" w:hAnsi="仿宋" w:eastAsia="仿宋"/>
          <w:sz w:val="28"/>
          <w:szCs w:val="28"/>
          <w:lang w:val="en-US" w:eastAsia="zh-CN"/>
        </w:rPr>
      </w:pPr>
      <w:r>
        <w:rPr>
          <w:rFonts w:hint="eastAsia" w:ascii="仿宋" w:hAnsi="仿宋" w:eastAsia="仿宋"/>
          <w:sz w:val="28"/>
          <w:szCs w:val="28"/>
        </w:rPr>
        <w:t>账号：</w:t>
      </w:r>
      <w:r>
        <w:rPr>
          <w:rFonts w:hint="eastAsia" w:ascii="仿宋" w:hAnsi="仿宋" w:eastAsia="仿宋"/>
          <w:sz w:val="28"/>
          <w:szCs w:val="28"/>
          <w:lang w:val="en-US" w:eastAsia="zh-CN"/>
        </w:rPr>
        <w:t>1202022309900680817</w:t>
      </w:r>
    </w:p>
    <w:p>
      <w:pPr>
        <w:spacing w:beforeLines="50" w:after="0" w:line="500" w:lineRule="exact"/>
        <w:ind w:firstLine="1260" w:firstLineChars="450"/>
        <w:jc w:val="both"/>
        <w:rPr>
          <w:rFonts w:hint="eastAsia" w:ascii="仿宋" w:hAnsi="仿宋" w:eastAsia="仿宋"/>
          <w:sz w:val="28"/>
          <w:szCs w:val="28"/>
        </w:rPr>
      </w:pPr>
      <w:r>
        <w:rPr>
          <w:rFonts w:hint="eastAsia" w:ascii="仿宋" w:hAnsi="仿宋" w:eastAsia="仿宋"/>
          <w:sz w:val="28"/>
          <w:szCs w:val="28"/>
        </w:rPr>
        <w:t>单位地址：浙江省杭州市拱墅区湖州街51号</w:t>
      </w:r>
    </w:p>
    <w:p>
      <w:pPr>
        <w:spacing w:beforeLines="50" w:after="0" w:line="500" w:lineRule="exact"/>
        <w:ind w:firstLine="1260" w:firstLineChars="450"/>
        <w:jc w:val="both"/>
        <w:rPr>
          <w:rFonts w:hint="eastAsia" w:ascii="仿宋" w:hAnsi="仿宋" w:eastAsia="仿宋"/>
          <w:sz w:val="28"/>
          <w:szCs w:val="28"/>
        </w:rPr>
      </w:pPr>
      <w:r>
        <w:rPr>
          <w:rFonts w:hint="eastAsia" w:ascii="仿宋" w:hAnsi="仿宋" w:eastAsia="仿宋"/>
          <w:sz w:val="28"/>
          <w:szCs w:val="28"/>
        </w:rPr>
        <w:t>开户行：中国工商银行杭州艮山支行</w:t>
      </w:r>
    </w:p>
    <w:p>
      <w:pPr>
        <w:spacing w:beforeLines="50" w:after="0" w:line="500" w:lineRule="exact"/>
        <w:ind w:firstLine="1260" w:firstLineChars="450"/>
        <w:jc w:val="both"/>
        <w:rPr>
          <w:rFonts w:hint="eastAsia" w:ascii="仿宋" w:hAnsi="仿宋" w:eastAsia="仿宋"/>
          <w:sz w:val="28"/>
          <w:szCs w:val="28"/>
        </w:rPr>
      </w:pPr>
      <w:r>
        <w:rPr>
          <w:rFonts w:hint="eastAsia" w:ascii="仿宋" w:hAnsi="仿宋" w:eastAsia="仿宋"/>
          <w:sz w:val="28"/>
          <w:szCs w:val="28"/>
        </w:rPr>
        <w:t>开户行联行号：102331002237</w:t>
      </w:r>
    </w:p>
    <w:p>
      <w:pPr>
        <w:spacing w:beforeLines="50" w:after="0" w:line="500" w:lineRule="exact"/>
        <w:ind w:firstLine="1260" w:firstLineChars="450"/>
        <w:jc w:val="both"/>
        <w:rPr>
          <w:rFonts w:hint="eastAsia" w:ascii="仿宋" w:hAnsi="仿宋" w:eastAsia="仿宋"/>
          <w:sz w:val="28"/>
          <w:szCs w:val="28"/>
        </w:rPr>
      </w:pPr>
      <w:r>
        <w:rPr>
          <w:rFonts w:hint="eastAsia" w:ascii="仿宋" w:hAnsi="仿宋" w:eastAsia="仿宋"/>
          <w:sz w:val="28"/>
          <w:szCs w:val="28"/>
        </w:rPr>
        <w:t>开户行地址：浙江省杭州市环城北路4号</w:t>
      </w:r>
    </w:p>
    <w:p>
      <w:pPr>
        <w:spacing w:beforeLines="50" w:after="0" w:line="500" w:lineRule="exact"/>
        <w:ind w:firstLine="560" w:firstLineChars="200"/>
        <w:jc w:val="both"/>
        <w:rPr>
          <w:rFonts w:hint="eastAsia" w:ascii="仿宋" w:hAnsi="仿宋" w:eastAsia="仿宋"/>
          <w:sz w:val="28"/>
          <w:szCs w:val="28"/>
        </w:rPr>
      </w:pPr>
      <w:r>
        <w:rPr>
          <w:rFonts w:hint="eastAsia" w:ascii="仿宋" w:hAnsi="仿宋" w:eastAsia="仿宋"/>
          <w:sz w:val="28"/>
          <w:szCs w:val="28"/>
        </w:rPr>
        <w:t>（二）开具发票税务信息</w:t>
      </w:r>
    </w:p>
    <w:p>
      <w:pPr>
        <w:spacing w:beforeLines="50" w:after="0" w:line="500" w:lineRule="exact"/>
        <w:ind w:firstLine="1120" w:firstLineChars="400"/>
        <w:jc w:val="both"/>
        <w:rPr>
          <w:rFonts w:ascii="仿宋" w:hAnsi="仿宋" w:eastAsia="仿宋"/>
          <w:sz w:val="28"/>
          <w:szCs w:val="28"/>
        </w:rPr>
      </w:pPr>
      <w:r>
        <w:rPr>
          <w:rFonts w:hint="eastAsia" w:ascii="仿宋" w:hAnsi="仿宋" w:eastAsia="仿宋"/>
          <w:sz w:val="28"/>
          <w:szCs w:val="28"/>
        </w:rPr>
        <w:t>单位</w:t>
      </w:r>
      <w:r>
        <w:rPr>
          <w:rFonts w:ascii="仿宋" w:hAnsi="仿宋" w:eastAsia="仿宋"/>
          <w:sz w:val="28"/>
          <w:szCs w:val="28"/>
        </w:rPr>
        <w:t>名称：</w:t>
      </w:r>
      <w:r>
        <w:rPr>
          <w:rFonts w:hint="eastAsia" w:ascii="仿宋" w:hAnsi="仿宋" w:eastAsia="仿宋"/>
          <w:sz w:val="28"/>
          <w:szCs w:val="28"/>
        </w:rPr>
        <w:t>浙大城市学院</w:t>
      </w:r>
    </w:p>
    <w:p>
      <w:pPr>
        <w:spacing w:beforeLines="50" w:after="0" w:line="500" w:lineRule="exact"/>
        <w:ind w:firstLine="1120" w:firstLineChars="400"/>
        <w:jc w:val="both"/>
        <w:rPr>
          <w:rFonts w:ascii="仿宋" w:hAnsi="仿宋" w:eastAsia="仿宋"/>
          <w:sz w:val="28"/>
          <w:szCs w:val="28"/>
        </w:rPr>
      </w:pPr>
      <w:r>
        <w:rPr>
          <w:rFonts w:hint="eastAsia" w:ascii="仿宋" w:hAnsi="仿宋" w:eastAsia="仿宋"/>
          <w:sz w:val="28"/>
          <w:szCs w:val="28"/>
        </w:rPr>
        <w:t>纳税人识别号：12330100MB1B92074X</w:t>
      </w:r>
    </w:p>
    <w:p>
      <w:pPr>
        <w:spacing w:beforeLines="50" w:after="0" w:line="500" w:lineRule="exact"/>
        <w:ind w:firstLine="1120" w:firstLineChars="400"/>
        <w:jc w:val="both"/>
        <w:rPr>
          <w:rFonts w:hint="eastAsia" w:ascii="仿宋" w:hAnsi="仿宋" w:eastAsia="仿宋"/>
          <w:sz w:val="28"/>
          <w:szCs w:val="28"/>
        </w:rPr>
      </w:pPr>
      <w:r>
        <w:rPr>
          <w:rFonts w:hint="eastAsia" w:ascii="仿宋" w:hAnsi="仿宋" w:eastAsia="仿宋"/>
          <w:sz w:val="28"/>
          <w:szCs w:val="28"/>
        </w:rPr>
        <w:t>单位地址：浙江省杭州市拱墅区湖州街51号</w:t>
      </w:r>
    </w:p>
    <w:p>
      <w:pPr>
        <w:spacing w:beforeLines="50" w:after="0" w:line="500" w:lineRule="exact"/>
        <w:ind w:firstLine="1120" w:firstLineChars="400"/>
        <w:jc w:val="both"/>
        <w:rPr>
          <w:rFonts w:ascii="仿宋" w:hAnsi="仿宋" w:eastAsia="仿宋"/>
          <w:sz w:val="28"/>
          <w:szCs w:val="28"/>
        </w:rPr>
      </w:pPr>
      <w:r>
        <w:rPr>
          <w:rFonts w:hint="eastAsia" w:ascii="仿宋" w:hAnsi="仿宋" w:eastAsia="仿宋"/>
          <w:sz w:val="28"/>
          <w:szCs w:val="28"/>
        </w:rPr>
        <w:t>单位联系电话：0571-88018567</w:t>
      </w:r>
    </w:p>
    <w:p>
      <w:pPr>
        <w:spacing w:beforeLines="50" w:after="0" w:line="500" w:lineRule="exact"/>
        <w:ind w:firstLine="1120" w:firstLineChars="400"/>
        <w:jc w:val="both"/>
        <w:rPr>
          <w:rFonts w:hint="eastAsia" w:ascii="仿宋" w:hAnsi="仿宋" w:eastAsia="仿宋"/>
          <w:sz w:val="28"/>
          <w:szCs w:val="28"/>
        </w:rPr>
      </w:pPr>
      <w:r>
        <w:rPr>
          <w:rFonts w:ascii="仿宋" w:hAnsi="仿宋" w:eastAsia="仿宋"/>
          <w:sz w:val="28"/>
          <w:szCs w:val="28"/>
        </w:rPr>
        <w:t>开户银行：</w:t>
      </w:r>
      <w:r>
        <w:rPr>
          <w:rFonts w:hint="eastAsia" w:ascii="仿宋" w:hAnsi="仿宋" w:eastAsia="仿宋"/>
          <w:sz w:val="28"/>
          <w:szCs w:val="28"/>
        </w:rPr>
        <w:t>中国工商银行杭州艮山支行</w:t>
      </w:r>
    </w:p>
    <w:p>
      <w:pPr>
        <w:spacing w:beforeLines="50" w:after="0" w:line="500" w:lineRule="exact"/>
        <w:ind w:firstLine="1260" w:firstLineChars="450"/>
        <w:jc w:val="both"/>
        <w:rPr>
          <w:rFonts w:ascii="仿宋" w:hAnsi="仿宋" w:eastAsia="仿宋"/>
          <w:sz w:val="28"/>
          <w:szCs w:val="28"/>
        </w:rPr>
      </w:pPr>
      <w:r>
        <w:rPr>
          <w:rFonts w:hint="eastAsia" w:ascii="仿宋" w:hAnsi="仿宋" w:eastAsia="仿宋"/>
          <w:sz w:val="28"/>
          <w:szCs w:val="28"/>
        </w:rPr>
        <w:t>开户</w:t>
      </w:r>
      <w:r>
        <w:rPr>
          <w:rFonts w:ascii="仿宋" w:hAnsi="仿宋" w:eastAsia="仿宋"/>
          <w:sz w:val="28"/>
          <w:szCs w:val="28"/>
        </w:rPr>
        <w:t>账号：</w:t>
      </w:r>
      <w:r>
        <w:rPr>
          <w:rFonts w:hint="eastAsia" w:ascii="仿宋" w:hAnsi="仿宋" w:eastAsia="仿宋"/>
          <w:sz w:val="28"/>
          <w:szCs w:val="28"/>
          <w:lang w:val="en-US" w:eastAsia="zh-CN"/>
        </w:rPr>
        <w:t>1202022309900680817</w:t>
      </w:r>
    </w:p>
    <w:p>
      <w:pPr>
        <w:spacing w:beforeLines="50" w:after="0" w:line="500" w:lineRule="exact"/>
        <w:ind w:firstLine="560" w:firstLineChars="200"/>
        <w:jc w:val="both"/>
        <w:rPr>
          <w:rFonts w:hint="eastAsia" w:ascii="仿宋" w:hAnsi="仿宋" w:eastAsia="仿宋"/>
          <w:sz w:val="28"/>
          <w:szCs w:val="28"/>
        </w:rPr>
      </w:pPr>
      <w:r>
        <w:rPr>
          <w:rFonts w:hint="eastAsia" w:ascii="仿宋" w:hAnsi="仿宋" w:eastAsia="仿宋"/>
          <w:sz w:val="28"/>
          <w:szCs w:val="28"/>
        </w:rPr>
        <w:t>三、其他事项</w:t>
      </w:r>
    </w:p>
    <w:p>
      <w:pPr>
        <w:spacing w:beforeLines="50" w:after="0" w:line="520" w:lineRule="exact"/>
        <w:ind w:firstLine="560" w:firstLineChars="200"/>
        <w:jc w:val="both"/>
        <w:rPr>
          <w:rFonts w:ascii="仿宋" w:hAnsi="仿宋" w:eastAsia="仿宋"/>
          <w:sz w:val="28"/>
          <w:szCs w:val="28"/>
        </w:rPr>
      </w:pPr>
      <w:r>
        <w:rPr>
          <w:rFonts w:hint="eastAsia" w:ascii="仿宋" w:hAnsi="仿宋" w:eastAsia="仿宋"/>
          <w:sz w:val="28"/>
          <w:szCs w:val="28"/>
        </w:rPr>
        <w:t>（一）银行</w:t>
      </w:r>
      <w:r>
        <w:rPr>
          <w:rFonts w:ascii="仿宋" w:hAnsi="仿宋" w:eastAsia="仿宋"/>
          <w:sz w:val="28"/>
          <w:szCs w:val="28"/>
        </w:rPr>
        <w:t>托收</w:t>
      </w:r>
      <w:r>
        <w:rPr>
          <w:rFonts w:hint="eastAsia" w:ascii="仿宋" w:hAnsi="仿宋" w:eastAsia="仿宋"/>
          <w:sz w:val="28"/>
          <w:szCs w:val="28"/>
        </w:rPr>
        <w:t>款</w:t>
      </w:r>
    </w:p>
    <w:p>
      <w:pPr>
        <w:spacing w:beforeLines="50" w:after="0" w:line="520" w:lineRule="exact"/>
        <w:ind w:firstLine="560" w:firstLineChars="200"/>
        <w:jc w:val="both"/>
        <w:rPr>
          <w:rFonts w:ascii="仿宋" w:hAnsi="仿宋" w:eastAsia="仿宋"/>
          <w:sz w:val="28"/>
          <w:szCs w:val="28"/>
        </w:rPr>
      </w:pPr>
      <w:r>
        <w:rPr>
          <w:rFonts w:hint="eastAsia" w:ascii="仿宋" w:hAnsi="仿宋" w:eastAsia="仿宋"/>
          <w:sz w:val="28"/>
          <w:szCs w:val="28"/>
        </w:rPr>
        <w:t>学校</w:t>
      </w:r>
      <w:r>
        <w:rPr>
          <w:rFonts w:ascii="仿宋" w:hAnsi="仿宋" w:eastAsia="仿宋"/>
          <w:sz w:val="28"/>
          <w:szCs w:val="28"/>
        </w:rPr>
        <w:t>水费、电费、通信费</w:t>
      </w:r>
      <w:r>
        <w:rPr>
          <w:rFonts w:hint="eastAsia" w:ascii="仿宋" w:hAnsi="仿宋" w:eastAsia="仿宋"/>
          <w:sz w:val="28"/>
          <w:szCs w:val="28"/>
        </w:rPr>
        <w:t>、ETC费、社保费、税费</w:t>
      </w:r>
      <w:r>
        <w:rPr>
          <w:rFonts w:ascii="仿宋" w:hAnsi="仿宋" w:eastAsia="仿宋"/>
          <w:sz w:val="28"/>
          <w:szCs w:val="28"/>
        </w:rPr>
        <w:t>等</w:t>
      </w:r>
      <w:r>
        <w:rPr>
          <w:rFonts w:hint="eastAsia" w:ascii="仿宋" w:hAnsi="仿宋" w:eastAsia="仿宋"/>
          <w:sz w:val="28"/>
          <w:szCs w:val="28"/>
        </w:rPr>
        <w:t>各项支出，原通过“</w:t>
      </w:r>
      <w:r>
        <w:rPr>
          <w:rFonts w:hint="eastAsia" w:ascii="仿宋" w:hAnsi="仿宋" w:eastAsia="仿宋"/>
          <w:b/>
          <w:sz w:val="28"/>
          <w:szCs w:val="28"/>
        </w:rPr>
        <w:t>浙江大学城市学院</w:t>
      </w:r>
      <w:r>
        <w:rPr>
          <w:rFonts w:hint="eastAsia" w:ascii="仿宋" w:hAnsi="仿宋" w:eastAsia="仿宋"/>
          <w:sz w:val="28"/>
          <w:szCs w:val="28"/>
        </w:rPr>
        <w:t>”及 “</w:t>
      </w:r>
      <w:r>
        <w:rPr>
          <w:rFonts w:hint="eastAsia" w:ascii="仿宋" w:hAnsi="仿宋" w:eastAsia="仿宋"/>
          <w:b/>
          <w:sz w:val="28"/>
          <w:szCs w:val="28"/>
        </w:rPr>
        <w:t>建行</w:t>
      </w:r>
      <w:r>
        <w:rPr>
          <w:rFonts w:hint="eastAsia" w:ascii="仿宋" w:hAnsi="仿宋" w:eastAsia="仿宋"/>
          <w:b/>
          <w:sz w:val="28"/>
          <w:szCs w:val="28"/>
          <w:lang w:eastAsia="zh-CN"/>
        </w:rPr>
        <w:t>杭州</w:t>
      </w:r>
      <w:r>
        <w:rPr>
          <w:rFonts w:hint="eastAsia" w:ascii="仿宋" w:hAnsi="仿宋" w:eastAsia="仿宋"/>
          <w:b/>
          <w:sz w:val="28"/>
          <w:szCs w:val="28"/>
        </w:rPr>
        <w:t>文晖支行</w:t>
      </w:r>
      <w:r>
        <w:rPr>
          <w:rFonts w:hint="eastAsia" w:ascii="仿宋" w:hAnsi="仿宋" w:eastAsia="仿宋"/>
          <w:sz w:val="28"/>
          <w:szCs w:val="28"/>
        </w:rPr>
        <w:t>”从银行直接扣款。</w:t>
      </w:r>
      <w:r>
        <w:rPr>
          <w:rFonts w:hint="eastAsia" w:ascii="仿宋" w:hAnsi="仿宋" w:eastAsia="仿宋"/>
          <w:b/>
          <w:sz w:val="28"/>
          <w:szCs w:val="28"/>
        </w:rPr>
        <w:t>各归口部门</w:t>
      </w:r>
      <w:r>
        <w:rPr>
          <w:rFonts w:hint="eastAsia" w:ascii="仿宋" w:hAnsi="仿宋" w:eastAsia="仿宋"/>
          <w:sz w:val="28"/>
          <w:szCs w:val="28"/>
        </w:rPr>
        <w:t>需及时与</w:t>
      </w:r>
      <w:r>
        <w:rPr>
          <w:rFonts w:hint="eastAsia" w:ascii="仿宋" w:hAnsi="仿宋" w:eastAsia="仿宋"/>
          <w:b/>
          <w:sz w:val="28"/>
          <w:szCs w:val="28"/>
        </w:rPr>
        <w:t>相关业务单位</w:t>
      </w:r>
      <w:r>
        <w:rPr>
          <w:rFonts w:hint="eastAsia" w:ascii="仿宋" w:hAnsi="仿宋" w:eastAsia="仿宋"/>
          <w:sz w:val="28"/>
          <w:szCs w:val="28"/>
        </w:rPr>
        <w:t>衔接并办理向“</w:t>
      </w:r>
      <w:r>
        <w:rPr>
          <w:rFonts w:hint="eastAsia" w:ascii="仿宋" w:hAnsi="仿宋" w:eastAsia="仿宋"/>
          <w:b/>
          <w:sz w:val="28"/>
          <w:szCs w:val="28"/>
        </w:rPr>
        <w:t>浙大城市学院</w:t>
      </w:r>
      <w:r>
        <w:rPr>
          <w:rFonts w:hint="eastAsia" w:ascii="仿宋" w:hAnsi="仿宋" w:eastAsia="仿宋"/>
          <w:sz w:val="28"/>
          <w:szCs w:val="28"/>
        </w:rPr>
        <w:t>”及</w:t>
      </w:r>
      <w:r>
        <w:rPr>
          <w:rFonts w:hint="eastAsia" w:ascii="仿宋" w:hAnsi="仿宋" w:eastAsia="仿宋"/>
          <w:b/>
          <w:sz w:val="28"/>
          <w:szCs w:val="28"/>
        </w:rPr>
        <w:t>工行</w:t>
      </w:r>
      <w:r>
        <w:rPr>
          <w:rFonts w:hint="eastAsia" w:ascii="仿宋" w:hAnsi="仿宋" w:eastAsia="仿宋"/>
          <w:b/>
          <w:sz w:val="28"/>
          <w:szCs w:val="28"/>
          <w:lang w:eastAsia="zh-CN"/>
        </w:rPr>
        <w:t>艮山</w:t>
      </w:r>
      <w:r>
        <w:rPr>
          <w:rFonts w:hint="eastAsia" w:ascii="仿宋" w:hAnsi="仿宋" w:eastAsia="仿宋"/>
          <w:b/>
          <w:sz w:val="28"/>
          <w:szCs w:val="28"/>
        </w:rPr>
        <w:t>支行</w:t>
      </w:r>
      <w:r>
        <w:rPr>
          <w:rFonts w:hint="eastAsia" w:ascii="仿宋" w:hAnsi="仿宋" w:eastAsia="仿宋"/>
          <w:b/>
          <w:sz w:val="28"/>
          <w:szCs w:val="28"/>
          <w:lang w:eastAsia="zh-CN"/>
        </w:rPr>
        <w:t>帐户</w:t>
      </w:r>
      <w:r>
        <w:rPr>
          <w:rFonts w:hint="eastAsia" w:ascii="仿宋" w:hAnsi="仿宋" w:eastAsia="仿宋"/>
          <w:b/>
          <w:sz w:val="28"/>
          <w:szCs w:val="28"/>
        </w:rPr>
        <w:t>托收</w:t>
      </w:r>
      <w:r>
        <w:rPr>
          <w:rFonts w:hint="eastAsia" w:ascii="仿宋" w:hAnsi="仿宋" w:eastAsia="仿宋"/>
          <w:sz w:val="28"/>
          <w:szCs w:val="28"/>
        </w:rPr>
        <w:t>手续</w:t>
      </w:r>
      <w:r>
        <w:rPr>
          <w:rFonts w:ascii="仿宋" w:hAnsi="仿宋" w:eastAsia="仿宋"/>
          <w:sz w:val="28"/>
          <w:szCs w:val="28"/>
        </w:rPr>
        <w:t>。</w:t>
      </w:r>
    </w:p>
    <w:p>
      <w:pPr>
        <w:spacing w:beforeLines="50" w:after="0" w:line="500" w:lineRule="exact"/>
        <w:ind w:firstLine="560" w:firstLineChars="200"/>
        <w:jc w:val="both"/>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rPr>
        <w:t>二）收、付款</w:t>
      </w:r>
    </w:p>
    <w:p>
      <w:pPr>
        <w:spacing w:beforeLines="50" w:after="0" w:line="520" w:lineRule="exact"/>
        <w:ind w:firstLine="560" w:firstLineChars="200"/>
        <w:jc w:val="both"/>
        <w:rPr>
          <w:rFonts w:hint="eastAsia" w:ascii="仿宋" w:hAnsi="仿宋" w:eastAsia="仿宋"/>
          <w:sz w:val="28"/>
          <w:szCs w:val="28"/>
        </w:rPr>
      </w:pPr>
      <w:r>
        <w:rPr>
          <w:rFonts w:hint="eastAsia" w:ascii="仿宋" w:hAnsi="仿宋" w:eastAsia="仿宋"/>
          <w:sz w:val="28"/>
          <w:szCs w:val="28"/>
        </w:rPr>
        <w:t>原合同或协议</w:t>
      </w:r>
      <w:r>
        <w:rPr>
          <w:rFonts w:hint="eastAsia" w:ascii="仿宋" w:hAnsi="仿宋" w:eastAsia="仿宋"/>
          <w:sz w:val="28"/>
          <w:szCs w:val="28"/>
          <w:lang w:eastAsia="zh-CN"/>
        </w:rPr>
        <w:t>单位名称</w:t>
      </w:r>
      <w:r>
        <w:rPr>
          <w:rFonts w:hint="eastAsia" w:ascii="仿宋" w:hAnsi="仿宋" w:eastAsia="仿宋"/>
          <w:sz w:val="28"/>
          <w:szCs w:val="28"/>
        </w:rPr>
        <w:t>为“</w:t>
      </w:r>
      <w:r>
        <w:rPr>
          <w:rFonts w:hint="eastAsia" w:ascii="仿宋" w:hAnsi="仿宋" w:eastAsia="仿宋"/>
          <w:b/>
          <w:sz w:val="28"/>
          <w:szCs w:val="28"/>
        </w:rPr>
        <w:t>浙江大学城市学院</w:t>
      </w:r>
      <w:r>
        <w:rPr>
          <w:rFonts w:hint="eastAsia" w:ascii="仿宋" w:hAnsi="仿宋" w:eastAsia="仿宋"/>
          <w:sz w:val="28"/>
          <w:szCs w:val="28"/>
        </w:rPr>
        <w:t>”且尚未收、付款业务，项目负责人或业务经办人需及时启用</w:t>
      </w:r>
      <w:r>
        <w:rPr>
          <w:rFonts w:hint="eastAsia" w:ascii="仿宋" w:hAnsi="仿宋" w:eastAsia="仿宋"/>
          <w:b/>
          <w:sz w:val="28"/>
          <w:szCs w:val="28"/>
        </w:rPr>
        <w:t>“浙大城市学院”</w:t>
      </w:r>
      <w:r>
        <w:rPr>
          <w:rFonts w:ascii="仿宋" w:hAnsi="仿宋" w:eastAsia="仿宋"/>
          <w:sz w:val="28"/>
          <w:szCs w:val="28"/>
        </w:rPr>
        <w:t>账户信息</w:t>
      </w:r>
      <w:r>
        <w:rPr>
          <w:rFonts w:hint="eastAsia" w:ascii="仿宋" w:hAnsi="仿宋" w:eastAsia="仿宋"/>
          <w:sz w:val="28"/>
          <w:szCs w:val="28"/>
        </w:rPr>
        <w:t>。</w:t>
      </w:r>
      <w:r>
        <w:rPr>
          <w:rFonts w:hint="eastAsia" w:ascii="仿宋" w:hAnsi="仿宋" w:eastAsia="仿宋"/>
          <w:b/>
          <w:sz w:val="28"/>
          <w:szCs w:val="28"/>
        </w:rPr>
        <w:t>如尚未开票</w:t>
      </w:r>
      <w:r>
        <w:rPr>
          <w:rFonts w:hint="eastAsia" w:ascii="仿宋" w:hAnsi="仿宋" w:eastAsia="仿宋"/>
          <w:sz w:val="28"/>
          <w:szCs w:val="28"/>
        </w:rPr>
        <w:t>，需启用“</w:t>
      </w:r>
      <w:r>
        <w:rPr>
          <w:rFonts w:hint="eastAsia" w:ascii="仿宋" w:hAnsi="仿宋" w:eastAsia="仿宋"/>
          <w:b/>
          <w:sz w:val="28"/>
          <w:szCs w:val="28"/>
        </w:rPr>
        <w:t>浙大城市学院</w:t>
      </w:r>
      <w:r>
        <w:rPr>
          <w:rFonts w:hint="eastAsia" w:ascii="仿宋" w:hAnsi="仿宋" w:eastAsia="仿宋"/>
          <w:sz w:val="28"/>
          <w:szCs w:val="28"/>
        </w:rPr>
        <w:t>”及新税号开票。</w:t>
      </w:r>
    </w:p>
    <w:p>
      <w:pPr>
        <w:numPr>
          <w:ilvl w:val="0"/>
          <w:numId w:val="0"/>
        </w:numPr>
        <w:spacing w:beforeLines="50" w:after="0" w:line="520" w:lineRule="exact"/>
        <w:jc w:val="both"/>
        <w:rPr>
          <w:rFonts w:hint="eastAsia" w:ascii="仿宋" w:hAnsi="仿宋" w:eastAsia="仿宋"/>
          <w:sz w:val="28"/>
          <w:szCs w:val="28"/>
          <w:lang w:eastAsia="zh-CN"/>
        </w:rPr>
      </w:pPr>
      <w:r>
        <w:rPr>
          <w:rFonts w:hint="eastAsia" w:ascii="仿宋" w:hAnsi="仿宋" w:eastAsia="仿宋"/>
          <w:sz w:val="28"/>
          <w:szCs w:val="28"/>
          <w:lang w:val="en-US" w:eastAsia="zh-CN"/>
        </w:rPr>
        <w:t xml:space="preserve">    （三）</w:t>
      </w:r>
      <w:r>
        <w:rPr>
          <w:rFonts w:hint="eastAsia" w:ascii="仿宋" w:hAnsi="仿宋" w:eastAsia="仿宋"/>
          <w:sz w:val="28"/>
          <w:szCs w:val="28"/>
          <w:lang w:eastAsia="zh-CN"/>
        </w:rPr>
        <w:t>个人所得税</w:t>
      </w:r>
    </w:p>
    <w:p>
      <w:pPr>
        <w:numPr>
          <w:ilvl w:val="0"/>
          <w:numId w:val="0"/>
        </w:numPr>
        <w:spacing w:beforeLines="50" w:after="0" w:line="520" w:lineRule="exact"/>
        <w:jc w:val="both"/>
        <w:rPr>
          <w:rFonts w:hint="eastAsia" w:ascii="仿宋" w:hAnsi="仿宋" w:eastAsia="仿宋"/>
          <w:b w:val="0"/>
          <w:bCs/>
          <w:sz w:val="28"/>
          <w:szCs w:val="28"/>
          <w:lang w:val="en-US" w:eastAsia="zh-CN"/>
        </w:rPr>
      </w:pPr>
      <w:r>
        <w:rPr>
          <w:rFonts w:hint="eastAsia" w:ascii="仿宋" w:hAnsi="仿宋" w:eastAsia="仿宋"/>
          <w:sz w:val="28"/>
          <w:szCs w:val="28"/>
          <w:lang w:val="en-US" w:eastAsia="zh-CN"/>
        </w:rPr>
        <w:t xml:space="preserve">    由于</w:t>
      </w:r>
      <w:r>
        <w:rPr>
          <w:rFonts w:hint="eastAsia" w:ascii="仿宋" w:hAnsi="仿宋" w:eastAsia="仿宋"/>
          <w:b/>
          <w:sz w:val="28"/>
          <w:szCs w:val="28"/>
        </w:rPr>
        <w:t>浙大城市学院</w:t>
      </w:r>
      <w:r>
        <w:rPr>
          <w:rFonts w:hint="eastAsia" w:ascii="仿宋" w:hAnsi="仿宋" w:eastAsia="仿宋"/>
          <w:b w:val="0"/>
          <w:bCs/>
          <w:sz w:val="28"/>
          <w:szCs w:val="28"/>
          <w:lang w:eastAsia="zh-CN"/>
        </w:rPr>
        <w:t>税务登记为</w:t>
      </w:r>
      <w:r>
        <w:rPr>
          <w:rFonts w:hint="eastAsia" w:ascii="仿宋" w:hAnsi="仿宋" w:eastAsia="仿宋"/>
          <w:b/>
          <w:bCs w:val="0"/>
          <w:sz w:val="28"/>
          <w:szCs w:val="28"/>
          <w:lang w:eastAsia="zh-CN"/>
        </w:rPr>
        <w:t>新设</w:t>
      </w:r>
      <w:r>
        <w:rPr>
          <w:rFonts w:hint="eastAsia" w:ascii="仿宋" w:hAnsi="仿宋" w:eastAsia="仿宋"/>
          <w:b w:val="0"/>
          <w:bCs/>
          <w:sz w:val="28"/>
          <w:szCs w:val="28"/>
          <w:lang w:eastAsia="zh-CN"/>
        </w:rPr>
        <w:t>，自</w:t>
      </w:r>
      <w:r>
        <w:rPr>
          <w:rFonts w:hint="eastAsia" w:ascii="仿宋" w:hAnsi="仿宋" w:eastAsia="仿宋"/>
          <w:b w:val="0"/>
          <w:bCs/>
          <w:sz w:val="28"/>
          <w:szCs w:val="28"/>
          <w:lang w:val="en-US" w:eastAsia="zh-CN"/>
        </w:rPr>
        <w:t>2020年8月份起个人收入（包括工资、酬金）所产生的个人所得税将通过新扣缴义务人-</w:t>
      </w:r>
      <w:r>
        <w:rPr>
          <w:rFonts w:hint="eastAsia" w:ascii="仿宋" w:hAnsi="仿宋" w:eastAsia="仿宋"/>
          <w:b/>
          <w:sz w:val="28"/>
          <w:szCs w:val="28"/>
        </w:rPr>
        <w:t>浙大城市学院</w:t>
      </w:r>
      <w:r>
        <w:rPr>
          <w:rFonts w:hint="eastAsia" w:ascii="仿宋" w:hAnsi="仿宋" w:eastAsia="仿宋"/>
          <w:b w:val="0"/>
          <w:bCs/>
          <w:sz w:val="28"/>
          <w:szCs w:val="28"/>
          <w:lang w:eastAsia="zh-CN"/>
        </w:rPr>
        <w:t>进行申报，由于</w:t>
      </w:r>
      <w:r>
        <w:rPr>
          <w:rFonts w:hint="eastAsia" w:ascii="仿宋" w:hAnsi="仿宋" w:eastAsia="仿宋"/>
          <w:b w:val="0"/>
          <w:bCs/>
          <w:sz w:val="28"/>
          <w:szCs w:val="28"/>
          <w:lang w:val="en-US" w:eastAsia="zh-CN"/>
        </w:rPr>
        <w:t>扣缴义务人变更，可能会产生个人所得税暂时性差异，可于次年办理汇算清缴。</w:t>
      </w:r>
    </w:p>
    <w:p>
      <w:pPr>
        <w:spacing w:beforeLines="50" w:after="0" w:line="520" w:lineRule="exact"/>
        <w:ind w:firstLine="560" w:firstLineChars="200"/>
        <w:jc w:val="both"/>
        <w:rPr>
          <w:rFonts w:hint="eastAsia" w:ascii="仿宋" w:hAnsi="仿宋" w:eastAsia="仿宋"/>
          <w:sz w:val="28"/>
          <w:szCs w:val="28"/>
        </w:rPr>
      </w:pPr>
      <w:r>
        <w:rPr>
          <w:rFonts w:ascii="仿宋" w:hAnsi="仿宋" w:eastAsia="仿宋"/>
          <w:sz w:val="28"/>
          <w:szCs w:val="28"/>
        </w:rPr>
        <w:t>请各单位及时</w:t>
      </w:r>
      <w:r>
        <w:rPr>
          <w:rFonts w:hint="eastAsia" w:ascii="仿宋" w:hAnsi="仿宋" w:eastAsia="仿宋"/>
          <w:sz w:val="28"/>
          <w:szCs w:val="28"/>
        </w:rPr>
        <w:t>启用新的</w:t>
      </w:r>
      <w:r>
        <w:rPr>
          <w:rFonts w:ascii="仿宋" w:hAnsi="仿宋" w:eastAsia="仿宋"/>
          <w:sz w:val="28"/>
          <w:szCs w:val="28"/>
        </w:rPr>
        <w:t>账户</w:t>
      </w:r>
      <w:r>
        <w:rPr>
          <w:rFonts w:hint="eastAsia" w:ascii="仿宋" w:hAnsi="仿宋" w:eastAsia="仿宋"/>
          <w:sz w:val="28"/>
          <w:szCs w:val="28"/>
        </w:rPr>
        <w:t>、税号，</w:t>
      </w:r>
      <w:r>
        <w:rPr>
          <w:rFonts w:ascii="仿宋" w:hAnsi="仿宋" w:eastAsia="仿宋"/>
          <w:sz w:val="28"/>
          <w:szCs w:val="28"/>
        </w:rPr>
        <w:t>以免造成</w:t>
      </w:r>
      <w:r>
        <w:rPr>
          <w:rFonts w:hint="eastAsia" w:ascii="仿宋" w:hAnsi="仿宋" w:eastAsia="仿宋"/>
          <w:sz w:val="28"/>
          <w:szCs w:val="28"/>
        </w:rPr>
        <w:t>款项</w:t>
      </w:r>
      <w:r>
        <w:rPr>
          <w:rFonts w:ascii="仿宋" w:hAnsi="仿宋" w:eastAsia="仿宋"/>
          <w:sz w:val="28"/>
          <w:szCs w:val="28"/>
        </w:rPr>
        <w:t>退回</w:t>
      </w:r>
      <w:r>
        <w:rPr>
          <w:rFonts w:hint="eastAsia" w:ascii="仿宋" w:hAnsi="仿宋" w:eastAsia="仿宋"/>
          <w:sz w:val="28"/>
          <w:szCs w:val="28"/>
        </w:rPr>
        <w:t>等不必要的损失</w:t>
      </w:r>
      <w:r>
        <w:rPr>
          <w:rFonts w:ascii="仿宋" w:hAnsi="仿宋" w:eastAsia="仿宋"/>
          <w:sz w:val="28"/>
          <w:szCs w:val="28"/>
        </w:rPr>
        <w:t>。</w:t>
      </w:r>
      <w:r>
        <w:rPr>
          <w:rFonts w:hint="eastAsia" w:ascii="仿宋" w:hAnsi="仿宋" w:eastAsia="仿宋"/>
          <w:sz w:val="28"/>
          <w:szCs w:val="28"/>
        </w:rPr>
        <w:t>为便于与相关业务单位办理上述事项，计划财务部提供相关说明（附件），</w:t>
      </w:r>
      <w:r>
        <w:rPr>
          <w:rFonts w:ascii="仿宋" w:hAnsi="仿宋" w:eastAsia="仿宋"/>
          <w:sz w:val="28"/>
          <w:szCs w:val="28"/>
        </w:rPr>
        <w:t>原件</w:t>
      </w:r>
      <w:r>
        <w:rPr>
          <w:rFonts w:hint="eastAsia" w:ascii="仿宋" w:hAnsi="仿宋" w:eastAsia="仿宋"/>
          <w:sz w:val="28"/>
          <w:szCs w:val="28"/>
        </w:rPr>
        <w:t>可向核算办212室</w:t>
      </w:r>
      <w:r>
        <w:rPr>
          <w:rFonts w:ascii="仿宋" w:hAnsi="仿宋" w:eastAsia="仿宋"/>
          <w:sz w:val="28"/>
          <w:szCs w:val="28"/>
        </w:rPr>
        <w:t>领取。</w:t>
      </w:r>
      <w:r>
        <w:rPr>
          <w:rFonts w:hint="eastAsia" w:ascii="仿宋" w:hAnsi="仿宋" w:eastAsia="仿宋"/>
          <w:sz w:val="28"/>
          <w:szCs w:val="28"/>
        </w:rPr>
        <w:t>实际执行中有何问题</w:t>
      </w:r>
      <w:r>
        <w:rPr>
          <w:rFonts w:ascii="仿宋" w:hAnsi="仿宋" w:eastAsia="仿宋"/>
          <w:sz w:val="28"/>
          <w:szCs w:val="28"/>
        </w:rPr>
        <w:t>，</w:t>
      </w:r>
      <w:r>
        <w:rPr>
          <w:rFonts w:hint="eastAsia" w:ascii="仿宋" w:hAnsi="仿宋" w:eastAsia="仿宋"/>
          <w:sz w:val="28"/>
          <w:szCs w:val="28"/>
        </w:rPr>
        <w:t>请及时与计财部联系，</w:t>
      </w:r>
      <w:r>
        <w:rPr>
          <w:rFonts w:hint="eastAsia" w:ascii="仿宋" w:hAnsi="仿宋" w:eastAsia="仿宋"/>
          <w:sz w:val="28"/>
          <w:szCs w:val="28"/>
          <w:lang w:eastAsia="zh-CN"/>
        </w:rPr>
        <w:t>个人所得税事项请咨询综合办俞老师，电话：</w:t>
      </w:r>
      <w:r>
        <w:rPr>
          <w:rFonts w:hint="eastAsia" w:ascii="仿宋" w:hAnsi="仿宋" w:eastAsia="仿宋"/>
          <w:sz w:val="28"/>
          <w:szCs w:val="28"/>
          <w:lang w:val="en-US" w:eastAsia="zh-CN"/>
        </w:rPr>
        <w:t>88018796；</w:t>
      </w:r>
      <w:r>
        <w:rPr>
          <w:rFonts w:hint="eastAsia" w:ascii="仿宋" w:hAnsi="仿宋" w:eastAsia="仿宋"/>
          <w:sz w:val="28"/>
          <w:szCs w:val="28"/>
          <w:lang w:eastAsia="zh-CN"/>
        </w:rPr>
        <w:t>其它事项请咨询核算办，</w:t>
      </w:r>
      <w:r>
        <w:rPr>
          <w:rFonts w:hint="eastAsia" w:ascii="仿宋" w:hAnsi="仿宋" w:eastAsia="仿宋"/>
          <w:sz w:val="28"/>
          <w:szCs w:val="28"/>
        </w:rPr>
        <w:t>电话：88018720。</w:t>
      </w:r>
    </w:p>
    <w:p>
      <w:pPr>
        <w:spacing w:beforeLines="50" w:after="0" w:line="520" w:lineRule="exact"/>
        <w:ind w:firstLine="560" w:firstLineChars="200"/>
        <w:jc w:val="both"/>
        <w:rPr>
          <w:rFonts w:hint="eastAsia" w:ascii="仿宋" w:hAnsi="仿宋" w:eastAsia="仿宋"/>
          <w:sz w:val="28"/>
          <w:szCs w:val="28"/>
        </w:rPr>
      </w:pPr>
      <w:r>
        <w:rPr>
          <w:rFonts w:hint="eastAsia" w:ascii="仿宋" w:hAnsi="仿宋" w:eastAsia="仿宋"/>
          <w:sz w:val="28"/>
          <w:szCs w:val="28"/>
        </w:rPr>
        <w:t>请相互转告，</w:t>
      </w:r>
      <w:r>
        <w:rPr>
          <w:rFonts w:ascii="仿宋" w:hAnsi="仿宋" w:eastAsia="仿宋"/>
          <w:sz w:val="28"/>
          <w:szCs w:val="28"/>
        </w:rPr>
        <w:t>特此通知</w:t>
      </w:r>
      <w:r>
        <w:rPr>
          <w:rFonts w:hint="eastAsia" w:ascii="仿宋" w:hAnsi="仿宋" w:eastAsia="仿宋"/>
          <w:sz w:val="28"/>
          <w:szCs w:val="28"/>
        </w:rPr>
        <w:t>！</w:t>
      </w:r>
    </w:p>
    <w:p>
      <w:pPr>
        <w:spacing w:line="52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附件：关于浙江大学城市学院转设后开户银行及税务登记信息有关事项的说明</w:t>
      </w:r>
      <w:r>
        <w:rPr>
          <w:rFonts w:hint="eastAsia" w:ascii="仿宋" w:hAnsi="仿宋" w:eastAsia="仿宋"/>
          <w:sz w:val="28"/>
          <w:szCs w:val="28"/>
          <w:lang w:eastAsia="zh-CN"/>
        </w:rPr>
        <w:t>（下载）</w:t>
      </w:r>
    </w:p>
    <w:p>
      <w:pPr>
        <w:spacing w:line="520" w:lineRule="exact"/>
        <w:ind w:firstLine="560" w:firstLineChars="200"/>
        <w:rPr>
          <w:rFonts w:hint="eastAsia" w:ascii="仿宋" w:hAnsi="仿宋" w:eastAsia="仿宋"/>
          <w:sz w:val="28"/>
          <w:szCs w:val="28"/>
        </w:rPr>
      </w:pPr>
    </w:p>
    <w:p>
      <w:pPr>
        <w:spacing w:line="520" w:lineRule="exact"/>
        <w:ind w:firstLine="560" w:firstLineChars="200"/>
        <w:rPr>
          <w:rFonts w:hint="eastAsia" w:ascii="仿宋" w:hAnsi="仿宋" w:eastAsia="仿宋"/>
          <w:sz w:val="28"/>
          <w:szCs w:val="28"/>
        </w:rPr>
      </w:pPr>
    </w:p>
    <w:p>
      <w:pPr>
        <w:spacing w:after="0" w:line="520" w:lineRule="exact"/>
        <w:ind w:firstLine="560" w:firstLineChars="200"/>
        <w:jc w:val="both"/>
        <w:rPr>
          <w:rFonts w:ascii="仿宋" w:hAnsi="仿宋" w:eastAsia="仿宋"/>
          <w:sz w:val="28"/>
          <w:szCs w:val="28"/>
        </w:rPr>
      </w:pPr>
      <w:r>
        <w:rPr>
          <w:rFonts w:hint="eastAsia" w:ascii="仿宋" w:hAnsi="仿宋" w:eastAsia="仿宋"/>
          <w:sz w:val="28"/>
          <w:szCs w:val="28"/>
        </w:rPr>
        <w:t xml:space="preserve">                        浙大城市学院计划财务部</w:t>
      </w:r>
    </w:p>
    <w:p>
      <w:pPr>
        <w:spacing w:after="0" w:line="520" w:lineRule="exact"/>
        <w:ind w:firstLine="560" w:firstLineChars="200"/>
        <w:jc w:val="both"/>
        <w:rPr>
          <w:rFonts w:ascii="仿宋" w:hAnsi="仿宋" w:eastAsia="仿宋"/>
          <w:sz w:val="28"/>
          <w:szCs w:val="28"/>
        </w:rPr>
      </w:pPr>
      <w:r>
        <w:rPr>
          <w:rFonts w:hint="eastAsia" w:ascii="仿宋" w:hAnsi="仿宋" w:eastAsia="仿宋"/>
          <w:sz w:val="28"/>
          <w:szCs w:val="28"/>
        </w:rPr>
        <w:t xml:space="preserve">                            2020年7月</w:t>
      </w:r>
      <w:r>
        <w:rPr>
          <w:rFonts w:hint="eastAsia" w:ascii="仿宋" w:hAnsi="仿宋" w:eastAsia="仿宋"/>
          <w:sz w:val="28"/>
          <w:szCs w:val="28"/>
          <w:lang w:val="en-US" w:eastAsia="zh-CN"/>
        </w:rPr>
        <w:t>31</w:t>
      </w:r>
      <w:r>
        <w:rPr>
          <w:rFonts w:hint="eastAsia" w:ascii="仿宋" w:hAnsi="仿宋" w:eastAsia="仿宋"/>
          <w:sz w:val="28"/>
          <w:szCs w:val="28"/>
        </w:rPr>
        <w:t>日</w:t>
      </w:r>
    </w:p>
    <w:sectPr>
      <w:pgSz w:w="11906" w:h="16838"/>
      <w:pgMar w:top="1304" w:right="1701" w:bottom="1304"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swiss"/>
    <w:pitch w:val="default"/>
    <w:sig w:usb0="00000000" w:usb1="00000000" w:usb2="00000016" w:usb3="00000000" w:csb0="0004001F" w:csb1="00000000"/>
  </w:font>
  <w:font w:name="Tahoma">
    <w:panose1 w:val="020B0604030504040204"/>
    <w:charset w:val="00"/>
    <w:family w:val="swiss"/>
    <w:pitch w:val="default"/>
    <w:sig w:usb0="61007A87" w:usb1="80000000" w:usb2="00000008" w:usb3="00000000" w:csb0="200101FF" w:csb1="20280000"/>
  </w:font>
  <w:font w:name="新宋体">
    <w:panose1 w:val="02010609030101010101"/>
    <w:charset w:val="86"/>
    <w:family w:val="modern"/>
    <w:pitch w:val="default"/>
    <w:sig w:usb0="00000003" w:usb1="080E0000" w:usb2="00000000"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仿宋">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21DD"/>
    <w:rsid w:val="00011646"/>
    <w:rsid w:val="000143E6"/>
    <w:rsid w:val="00025B6D"/>
    <w:rsid w:val="000323B6"/>
    <w:rsid w:val="000378F9"/>
    <w:rsid w:val="00097F5A"/>
    <w:rsid w:val="000E4FDE"/>
    <w:rsid w:val="00181A93"/>
    <w:rsid w:val="001B6FA0"/>
    <w:rsid w:val="001E62EB"/>
    <w:rsid w:val="002046C6"/>
    <w:rsid w:val="0024781C"/>
    <w:rsid w:val="00292979"/>
    <w:rsid w:val="002E5FBB"/>
    <w:rsid w:val="00323B43"/>
    <w:rsid w:val="00356873"/>
    <w:rsid w:val="00393367"/>
    <w:rsid w:val="003A787D"/>
    <w:rsid w:val="003B1407"/>
    <w:rsid w:val="003D37D8"/>
    <w:rsid w:val="00412D06"/>
    <w:rsid w:val="00426133"/>
    <w:rsid w:val="004358AB"/>
    <w:rsid w:val="00474A07"/>
    <w:rsid w:val="0048213D"/>
    <w:rsid w:val="004A1B04"/>
    <w:rsid w:val="0059117A"/>
    <w:rsid w:val="005D6318"/>
    <w:rsid w:val="005E1D03"/>
    <w:rsid w:val="00635427"/>
    <w:rsid w:val="00674737"/>
    <w:rsid w:val="0067581A"/>
    <w:rsid w:val="006A3143"/>
    <w:rsid w:val="007E3D16"/>
    <w:rsid w:val="00827AB6"/>
    <w:rsid w:val="00866D83"/>
    <w:rsid w:val="008702A3"/>
    <w:rsid w:val="008B7726"/>
    <w:rsid w:val="008F59D1"/>
    <w:rsid w:val="00915364"/>
    <w:rsid w:val="009916F1"/>
    <w:rsid w:val="009C2F8F"/>
    <w:rsid w:val="00A12C46"/>
    <w:rsid w:val="00AB5519"/>
    <w:rsid w:val="00B413FC"/>
    <w:rsid w:val="00B835A2"/>
    <w:rsid w:val="00C50AB2"/>
    <w:rsid w:val="00C60CE8"/>
    <w:rsid w:val="00CA0BC8"/>
    <w:rsid w:val="00D23182"/>
    <w:rsid w:val="00D31D50"/>
    <w:rsid w:val="00DA2154"/>
    <w:rsid w:val="00DB4418"/>
    <w:rsid w:val="00E12072"/>
    <w:rsid w:val="00E47DDC"/>
    <w:rsid w:val="00E53622"/>
    <w:rsid w:val="00F45D51"/>
    <w:rsid w:val="00F47B1F"/>
    <w:rsid w:val="00F60C0E"/>
    <w:rsid w:val="00F6624E"/>
    <w:rsid w:val="00F7481B"/>
    <w:rsid w:val="13437C08"/>
    <w:rsid w:val="1E7F1DB7"/>
    <w:rsid w:val="213123EA"/>
    <w:rsid w:val="33D83128"/>
    <w:rsid w:val="379362C8"/>
    <w:rsid w:val="3CF3249B"/>
    <w:rsid w:val="684E3A14"/>
    <w:rsid w:val="6A142FD7"/>
    <w:rsid w:val="6DF93481"/>
    <w:rsid w:val="703E734F"/>
    <w:rsid w:val="7D592092"/>
    <w:rsid w:val="7E6E4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10"/>
    <w:semiHidden/>
    <w:unhideWhenUsed/>
    <w:qFormat/>
    <w:uiPriority w:val="99"/>
    <w:pPr>
      <w:tabs>
        <w:tab w:val="center" w:pos="4153"/>
        <w:tab w:val="right" w:pos="8306"/>
      </w:tabs>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qFormat/>
    <w:uiPriority w:val="0"/>
    <w:pPr>
      <w:widowControl w:val="0"/>
      <w:adjustRightInd/>
      <w:snapToGrid/>
      <w:spacing w:beforeAutospacing="1" w:after="0" w:afterAutospacing="1"/>
    </w:pPr>
    <w:rPr>
      <w:rFonts w:cs="Times New Roman" w:asciiTheme="minorHAnsi" w:hAnsiTheme="minorHAnsi" w:eastAsiaTheme="minorEastAsia"/>
      <w:sz w:val="24"/>
      <w:szCs w:val="24"/>
    </w:rPr>
  </w:style>
  <w:style w:type="character" w:styleId="8">
    <w:name w:val="Strong"/>
    <w:basedOn w:val="7"/>
    <w:qFormat/>
    <w:uiPriority w:val="0"/>
    <w:rPr>
      <w:b/>
    </w:rPr>
  </w:style>
  <w:style w:type="character" w:customStyle="1" w:styleId="9">
    <w:name w:val="页眉 Char"/>
    <w:basedOn w:val="7"/>
    <w:link w:val="4"/>
    <w:semiHidden/>
    <w:qFormat/>
    <w:uiPriority w:val="99"/>
    <w:rPr>
      <w:rFonts w:ascii="Tahoma" w:hAnsi="Tahoma"/>
      <w:sz w:val="18"/>
      <w:szCs w:val="18"/>
    </w:rPr>
  </w:style>
  <w:style w:type="character" w:customStyle="1" w:styleId="10">
    <w:name w:val="页脚 Char"/>
    <w:basedOn w:val="7"/>
    <w:link w:val="3"/>
    <w:semiHidden/>
    <w:qFormat/>
    <w:uiPriority w:val="99"/>
    <w:rPr>
      <w:rFonts w:ascii="Tahoma" w:hAnsi="Tahoma"/>
      <w:sz w:val="18"/>
      <w:szCs w:val="18"/>
    </w:rPr>
  </w:style>
  <w:style w:type="character" w:customStyle="1" w:styleId="11">
    <w:name w:val="日期 Char"/>
    <w:basedOn w:val="7"/>
    <w:link w:val="2"/>
    <w:semiHidden/>
    <w:qFormat/>
    <w:uiPriority w:val="99"/>
    <w:rPr>
      <w:rFonts w:ascii="Tahoma" w:hAnsi="Tahom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2</Pages>
  <Words>139</Words>
  <Characters>793</Characters>
  <Lines>6</Lines>
  <Paragraphs>1</Paragraphs>
  <TotalTime>202</TotalTime>
  <ScaleCrop>false</ScaleCrop>
  <LinksUpToDate>false</LinksUpToDate>
  <CharactersWithSpaces>931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2020-07-17T02:28:00Z</dcterms:created>
  <dc:creator>lenovo</dc:creator>
  <cp:lastModifiedBy>苹果树</cp:lastModifiedBy>
  <cp:lastPrinted>2020-07-17T07:29:00Z</cp:lastPrinted>
  <dcterms:modified xsi:type="dcterms:W3CDTF">2020-07-31T09:16:20Z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